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>
              <w:rPr>
                <w:color w:val="FF0000"/>
                <w:sz w:val="24"/>
                <w:szCs w:val="24"/>
              </w:rPr>
              <w:t>__ ________ 202</w:t>
            </w:r>
            <w:r>
              <w:rPr>
                <w:rFonts w:hint="default"/>
                <w:color w:val="FF0000"/>
                <w:sz w:val="24"/>
                <w:szCs w:val="24"/>
                <w:lang w:val="ru-RU"/>
              </w:rPr>
              <w:t>6</w:t>
            </w:r>
            <w:r>
              <w:rPr>
                <w:color w:val="FF0000"/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color w:val="FF0000"/>
                <w:sz w:val="24"/>
                <w:szCs w:val="24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4"/>
          <w:szCs w:val="24"/>
        </w:rPr>
      </w:pPr>
    </w:p>
    <w:p w14:paraId="51898027">
      <w:pPr>
        <w:ind w:left="6480" w:firstLine="2167"/>
        <w:jc w:val="center"/>
        <w:rPr>
          <w:sz w:val="24"/>
          <w:szCs w:val="24"/>
        </w:rPr>
      </w:pPr>
      <w:r>
        <w:rPr>
          <w:sz w:val="24"/>
          <w:szCs w:val="24"/>
        </w:rPr>
        <w:t>Форма С-1</w:t>
      </w:r>
    </w:p>
    <w:tbl>
      <w:tblPr>
        <w:tblStyle w:val="6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4"/>
                <w:szCs w:val="24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4"/>
                <w:szCs w:val="24"/>
              </w:rPr>
            </w:pPr>
          </w:p>
        </w:tc>
      </w:tr>
    </w:tbl>
    <w:p w14:paraId="53E1E821">
      <w:pPr>
        <w:pStyle w:val="10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4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10"/>
              <w:tabs>
                <w:tab w:val="left" w:pos="708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                           </w:t>
            </w:r>
            <w:r>
              <w:rPr>
                <w:b/>
                <w:bCs/>
                <w:sz w:val="24"/>
                <w:szCs w:val="24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>
              <w:rPr>
                <w:sz w:val="24"/>
                <w:szCs w:val="24"/>
              </w:rPr>
              <w:t>»                   20</w:t>
            </w:r>
            <w:r>
              <w:rPr>
                <w:sz w:val="24"/>
                <w:szCs w:val="24"/>
                <w:u w:val="single"/>
              </w:rPr>
              <w:t xml:space="preserve"> 2</w:t>
            </w:r>
            <w:r>
              <w:rPr>
                <w:rFonts w:hint="default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</w:tr>
    </w:tbl>
    <w:p w14:paraId="4B03AB01">
      <w:pPr>
        <w:pStyle w:val="3"/>
        <w:rPr>
          <w:b/>
          <w:bCs/>
          <w:sz w:val="24"/>
          <w:szCs w:val="24"/>
        </w:rPr>
      </w:pPr>
    </w:p>
    <w:p w14:paraId="5BFBB4CF">
      <w:pPr>
        <w:pStyle w:val="3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>ДЕФЕКТНЫЙ АКТ</w:t>
      </w:r>
    </w:p>
    <w:p w14:paraId="2A1C40B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Комиссия, образованна в соответствии с приказом от </w:t>
      </w:r>
      <w:r>
        <w:rPr>
          <w:rFonts w:hint="default"/>
          <w:color w:val="FF0000"/>
          <w:sz w:val="24"/>
          <w:szCs w:val="24"/>
          <w:lang w:val="ru-RU"/>
        </w:rPr>
        <w:t>05</w:t>
      </w:r>
      <w:r>
        <w:rPr>
          <w:color w:val="FF0000"/>
          <w:sz w:val="24"/>
          <w:szCs w:val="24"/>
        </w:rPr>
        <w:t>.0</w:t>
      </w:r>
      <w:r>
        <w:rPr>
          <w:rFonts w:hint="default"/>
          <w:color w:val="FF0000"/>
          <w:sz w:val="24"/>
          <w:szCs w:val="24"/>
          <w:lang w:val="ru-RU"/>
        </w:rPr>
        <w:t>1</w:t>
      </w:r>
      <w:r>
        <w:rPr>
          <w:color w:val="FF0000"/>
          <w:sz w:val="24"/>
          <w:szCs w:val="24"/>
        </w:rPr>
        <w:t>.202</w:t>
      </w:r>
      <w:r>
        <w:rPr>
          <w:rFonts w:hint="default"/>
          <w:color w:val="FF0000"/>
          <w:sz w:val="24"/>
          <w:szCs w:val="24"/>
          <w:lang w:val="ru-RU"/>
        </w:rPr>
        <w:t>6</w:t>
      </w:r>
      <w:r>
        <w:rPr>
          <w:color w:val="FF0000"/>
          <w:sz w:val="24"/>
          <w:szCs w:val="24"/>
        </w:rPr>
        <w:t xml:space="preserve"> №1-</w:t>
      </w:r>
      <w:r>
        <w:rPr>
          <w:rFonts w:hint="default"/>
          <w:color w:val="FF0000"/>
          <w:sz w:val="24"/>
          <w:szCs w:val="24"/>
          <w:lang w:val="ru-RU"/>
        </w:rPr>
        <w:t>5</w:t>
      </w:r>
      <w:r>
        <w:rPr>
          <w:color w:val="FF0000"/>
          <w:sz w:val="24"/>
          <w:szCs w:val="24"/>
        </w:rPr>
        <w:t>/</w:t>
      </w:r>
      <w:r>
        <w:rPr>
          <w:rFonts w:hint="default"/>
          <w:color w:val="FF0000"/>
          <w:sz w:val="24"/>
          <w:szCs w:val="24"/>
          <w:lang w:val="ru-RU"/>
        </w:rPr>
        <w:t>1 (изм. от 21.01.2026 №1-5/17)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составе: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  <w:lang w:val="ru-RU"/>
              </w:rPr>
              <w:t>управления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rFonts w:hint="default"/>
                <w:sz w:val="24"/>
                <w:szCs w:val="24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Заместитель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О.И.Дубина</w:t>
            </w:r>
          </w:p>
        </w:tc>
      </w:tr>
    </w:tbl>
    <w:p w14:paraId="63C79DF8">
      <w:pPr>
        <w:jc w:val="both"/>
        <w:rPr>
          <w:sz w:val="24"/>
          <w:szCs w:val="24"/>
        </w:rPr>
      </w:pPr>
      <w:r>
        <w:rPr>
          <w:sz w:val="24"/>
          <w:szCs w:val="24"/>
        </w:rPr>
        <w:t>составила настоящий акт в том, что в результате обследования объекта:</w:t>
      </w:r>
    </w:p>
    <w:tbl>
      <w:tblPr>
        <w:tblStyle w:val="6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rPr>
          <w:cantSplit/>
          <w:trHeight w:val="149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ru-RU"/>
              </w:rPr>
              <w:t>Государственное учреждение образования "Средняя школа № 70 г. Минска имени Л.Н. Гуртьева", ул. Калиновского, 34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3D3F147E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Комиссией установлено, при осмотре узла учёта тепловой энергии выявлены следующие дефекты:</w:t>
            </w:r>
          </w:p>
          <w:p w14:paraId="567B882B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 xml:space="preserve">Прибор учёта тепловой энергии физически устарел, не соответствует требованиям п. 5.13, 5.14, 5.22, 5.27–5.29 ТКП 411-2021, наблюдаются ошибки в показаниях расхода теплоносителя. </w:t>
            </w:r>
          </w:p>
          <w:p w14:paraId="0F77E12C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Кран шаровый муфтовый и трехходовые краны в количестве 0,05 шт имеют коррозионные повреждения корпусов, сальниковые уплотнения текут, клапаны не обеспечивают герметичное перекрытие потока. </w:t>
            </w:r>
          </w:p>
          <w:p w14:paraId="14491B12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Манометры количестве 2 шт имеют деформации корпусов, стёкла разбиты, стрелки не возвращаются в ноль, показания искажены. </w:t>
            </w:r>
          </w:p>
          <w:p w14:paraId="5B81D660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Термометр в оправе в количестве 1 шт имеет сквозную коррозию оправы, термометрическая жидкость частично испарилась. </w:t>
            </w:r>
          </w:p>
          <w:p w14:paraId="4567BF8E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Краны</w:t>
            </w:r>
            <w:bookmarkStart w:id="0" w:name="_GoBack"/>
            <w:bookmarkEnd w:id="0"/>
            <w:r>
              <w:rPr>
                <w:rFonts w:hint="default"/>
                <w:sz w:val="24"/>
                <w:szCs w:val="24"/>
                <w:lang w:val="ru-RU"/>
              </w:rPr>
              <w:t xml:space="preserve"> шаровые в количестве 2 шт имеют коррозионные повреждения, резьбовые соединения разрушены, не обеспечивает плотное перекрытие потока. </w:t>
            </w:r>
          </w:p>
          <w:p w14:paraId="29D63A51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Розетка штепсельная неутеплённого типа в количестве 1 шт имеет механические повреждения корпуса, гнёзда ослаблены.</w:t>
            </w:r>
          </w:p>
          <w:p w14:paraId="59380CA4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К=1.</w:t>
            </w:r>
            <w:r>
              <w:rPr>
                <w:rFonts w:hint="default"/>
                <w:sz w:val="24"/>
                <w:szCs w:val="24"/>
                <w:lang w:val="ru-RU"/>
              </w:rPr>
              <w:t>2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 (</w:t>
            </w:r>
            <w:r>
              <w:rPr>
                <w:rFonts w:hint="default"/>
                <w:sz w:val="24"/>
                <w:szCs w:val="24"/>
                <w:lang w:val="ru-RU"/>
              </w:rPr>
              <w:t>К=</w:t>
            </w:r>
            <w:r>
              <w:rPr>
                <w:rFonts w:hint="default"/>
                <w:sz w:val="24"/>
                <w:szCs w:val="24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Дата начала разработки сметной документации</w:t>
            </w:r>
            <w:r>
              <w:rPr>
                <w:rFonts w:hint="default"/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ru-RU"/>
              </w:rPr>
              <w:t>01.07.2026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4"/>
                <w:szCs w:val="24"/>
                <w:lang w:val="en-US"/>
              </w:rPr>
              <w:t>: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 xml:space="preserve">Продолжительность выполнения </w:t>
            </w:r>
            <w:r>
              <w:rPr>
                <w:sz w:val="24"/>
                <w:szCs w:val="24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: </w:t>
            </w:r>
            <w:r>
              <w:rPr>
                <w:rFonts w:hint="default"/>
                <w:sz w:val="24"/>
                <w:szCs w:val="24"/>
                <w:lang w:val="ru-RU"/>
              </w:rPr>
              <w:t>5 календарных дней с даты заключения договора</w:t>
            </w:r>
          </w:p>
        </w:tc>
      </w:tr>
    </w:tbl>
    <w:p w14:paraId="3AA0B887">
      <w:pPr>
        <w:rPr>
          <w:sz w:val="24"/>
          <w:szCs w:val="24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председателя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  <w:lang w:val="ru-RU"/>
              </w:rPr>
              <w:t>управления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rFonts w:hint="default"/>
                <w:sz w:val="24"/>
                <w:szCs w:val="24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членов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Заместитель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0596907">
      <w:pPr>
        <w:pStyle w:val="10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578549B6">
      <w:pPr>
        <w:rPr>
          <w:sz w:val="20"/>
          <w:szCs w:val="20"/>
        </w:rPr>
      </w:pPr>
    </w:p>
    <w:tbl>
      <w:tblPr>
        <w:tblStyle w:val="6"/>
        <w:tblW w:w="1032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6122"/>
        <w:gridCol w:w="1407"/>
        <w:gridCol w:w="1117"/>
        <w:gridCol w:w="1205"/>
      </w:tblGrid>
      <w:tr w14:paraId="12FA5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48A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№ п/п</w:t>
            </w:r>
          </w:p>
        </w:tc>
        <w:tc>
          <w:tcPr>
            <w:tcW w:w="61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68911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Виды выполняемых строительно-монтажных работ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2BD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Единица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измерения</w:t>
            </w: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F8FF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Количество</w:t>
            </w:r>
          </w:p>
        </w:tc>
        <w:tc>
          <w:tcPr>
            <w:tcW w:w="12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01E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Примечание</w:t>
            </w:r>
          </w:p>
        </w:tc>
      </w:tr>
    </w:tbl>
    <w:p w14:paraId="0CE7ADE6">
      <w:pPr>
        <w:spacing w:beforeLines="0" w:afterLines="0"/>
        <w:jc w:val="left"/>
        <w:rPr>
          <w:rFonts w:hint="default"/>
          <w:sz w:val="24"/>
          <w:szCs w:val="24"/>
        </w:rPr>
      </w:pPr>
    </w:p>
    <w:tbl>
      <w:tblPr>
        <w:tblStyle w:val="6"/>
        <w:tblW w:w="10345" w:type="dxa"/>
        <w:tblInd w:w="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"/>
        <w:gridCol w:w="5414"/>
        <w:gridCol w:w="240"/>
        <w:gridCol w:w="240"/>
        <w:gridCol w:w="240"/>
        <w:gridCol w:w="1410"/>
        <w:gridCol w:w="1125"/>
        <w:gridCol w:w="1185"/>
      </w:tblGrid>
      <w:tr w14:paraId="379B1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E7F4B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BC17E5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ДЕМОНТАЖ ТЕПЛОСЧЕТЧИКОВ ДИАМЕТРОМ ДО 50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4A08FB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FF6A3C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152803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7F0E6E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ADB39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99F33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07608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67BE47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E33FFC3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5A82FC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3206B1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129B3A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3384E0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D6E8C0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32533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34A6E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7D26F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2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CBB8ED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УСТАНОВКА ТЕПЛОСЧЕТЧИКОВ ДИАМЕТРОМ ДО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284EF0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9CDCDE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A0E04A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909D82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44324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C8E1C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552D6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D8D5D6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906B2C0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50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19EB17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517104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095262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5BE29A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B1077A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F6D9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1FBA7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606A0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3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796319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СМЕНА ВЕНТИЛЕЙ И КЛАПАНОВ ОБРАТНЫХ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F680854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9BB4F5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BFE4A5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C94D50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2C9C6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0,05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271EE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12A9A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6C830C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D185A65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МУФТОВЫХ ДИАМЕТРОМ ДО 20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495509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9FB1C5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48B4BD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2E728A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BAFE8A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AD06F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1EDA1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1D774C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4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0FB2E4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УСТРОЙСТВО ОТБОРНОЕ ДЛЯ ИЗМЕРЕНИЯ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5A25AC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5E20C2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021830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8180B0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EC49B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0,001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3A46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6EA7F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341FCA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3B3905B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РАЗРЕЖЕНИЯ ЧИСТЫХ ГАЗОВ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AF4B2B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AAD4A6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1C42A2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B5C4CA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D7DDE3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87AD5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3790C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E4210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5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D32DEC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УСТАНОВКА МАНОМЕТРОВ С ТРЕХХОДОВЫМ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A6D9764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59EF34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AC857B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0ECAA8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КОМПЛ.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4DD25E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EF25F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249E1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8E740F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A850DA7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КРАНОМ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56CCDA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B883D6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777BD7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653BA4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0E5422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1BE5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14A27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FC24C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6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61E0C0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БОБЫШКИ, ШТУЦЕРЫ НА УСЛОВНОЕ ДАВЛЕНИЕ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758A5D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1B8F9B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616F43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F385F0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D2D62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0,02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704D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259E4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957BDE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0355B10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ДО 10 МПА(В КОМПЛЕКТЕ С ТЕПЛОСЧЕТЧИКОМ)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7E9F38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A952DC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8029E6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E4C849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29C11B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6E5FE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23BD6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216D9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7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872085D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БОБЫШКИ, ШТУЦЕРЫ НА УСЛОВНОЕ ДАВЛЕНИЕ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5C4F91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60CA6F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D57B01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5B8A7D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7B2B1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0,01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B466A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210F2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1730FB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9AA2C41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ДО 10 МПА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2D62CD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A6B173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47298D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273617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7543F4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5FA1D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33754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713F7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8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87495C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УСТАНОВКА ТЕРМОМЕТРОВ В ОПРАВЕ ПРЯМЫХ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2D6D5A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C2F952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DF446E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0C7FA6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КОМПЛ.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C73AAC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C4F48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223ED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8489F6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4EA1AA5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ИЛИ УГЛОВЫХ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FA7BE6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85E89D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E132BF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89479F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BDAFFC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D1E52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68418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E5A54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9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F38AB6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ВРЕЗКА В СУЩЕСТВУЮЩИЕ ТРУБОПРОВОДЫ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203642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490E18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DC92377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FA61E1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B1A50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0,02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144D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533D7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D5B323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63CDE39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ЗАПОРНОЙ АРМАТУРЫ ДИАМЕТРОМ 15-32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564210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3CC0CB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19332F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5544A5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CBDB3E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20222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32309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931D1B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A661409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УСТАНОВКА ПРОБОК НА ТРУБОПРОВОДАХ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13FBD2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499873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9B22FA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8066D46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FC1845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0,02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E0055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61C44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25247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11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33F2B1C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ИЗОЛЯЦИЯ ТРУБОПРОВОДОВ ЦИЛИНДРАМИ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84AADA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6E6C69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7ED88AD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0FC054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 М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1C6E7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4A169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4C533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442D3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6C062A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МИНЕРАЛЬНОЙ ВАТЫ, КАШИРОВАННЫМИ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49AF1A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2F6FC5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8706FC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8EC61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88828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EB04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347CE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EB46B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E710B0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АЛЮМИНИЕВОЙ ФОЛЬГОЙ, С ПРОКЛЕИВАНИЕМ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092D80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D277DD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378A08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0AE17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6812E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66071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0C36E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29211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F2373B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ШВОВ АЛЮМИНИЕВЫМ СКОТЧЕМ, НА ПРЯМЫХ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76D6A7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B70F7CE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37C47C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6A5A3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2AABB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45A2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7C3DE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91D496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C6B1BD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ФАСОННЫХ УЧАСТКАХ, ДИАМЕТР ТРУБОПРОВОДА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6540BF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4804B2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E277D2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8A765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DBA21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6632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74C68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018970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E6124EA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89 ММ, ТОЛЩИНА ИЗОЛЯЦИОННОГО СЛОЯ 60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02F369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C6455A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6C60FC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5827AB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45AF8E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EEF49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0BFBA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1C682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12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DB21D8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ИЗОЛЯЦИЯ ТРУБОПРОВОДОВ ЦИЛИНДРАМИ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4BDADB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4C5A07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315B9C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A08933B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 М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5BC4A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0FC65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5124B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B38EB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041676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МИНЕРАЛЬНОЙ ВАТЫ, КАШИРОВАННЫМИ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2F52FA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88A070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5D586C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AEF29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D04A9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4330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2F249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00F76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DFBCC6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АЛЮМИНИЕВОЙ ФОЛЬГОЙ, С ПРОКЛЕИВАНИЕМ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EDA44F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7CC153F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B57C9C0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DF099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75DED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E8B2F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4238D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19607A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BE079E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ШВОВ АЛЮМИНИЕВЫМ СКОТЧЕМ, НА ПРЯМЫХ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792AFB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066738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EDB9FC7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211D2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7E616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95B47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06827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34A6E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8158CB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ФАСОННЫХ УЧАСТКАХ, ДИАМЕТР ТРУБОПРОВОДА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ADECC9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3E9939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EAD345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2BEF9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AC388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580F3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30D4E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8DA8B1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8177D7A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57 ММ, ТОЛЩИНА ИЗОЛЯЦИОННОГО СЛОЯ 60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EDA417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76EF3E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848FAE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FFA31F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0CE393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87EE9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66748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5CC518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13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4FBE9C7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ИЗОЛЯЦИЯ ТРУБОПРОВОДОВ ЦИЛИНДРАМИ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8968A8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867822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2273EB1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0B1C72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 М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E721F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0,03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C23F5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64BB8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E15559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FAE1CD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МИНЕРАЛЬНОЙ ВАТЫ, КАШИРОВАННЫМИ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568E05F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B42C03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091A40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4BF0B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BD44B7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0389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0BB1C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A9F24D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08FF27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АЛЮМИНИЕВОЙ ФОЛЬГОЙ, С ПРОКЛЕИВАНИЕМ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B851C1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43F553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57B51A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D47D8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13FC0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CBF5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0F9A6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50CA2E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7F1BE3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ШВОВ АЛЮМИНИЕВЫМ СКОТЧЕМ, НА ПРЯМЫХ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431FDF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5765C2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032D767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275DB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8C972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2912A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3EFD7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018AD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01DD60F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ФАСОННЫХ УЧАСТКАХ, ДИАМЕТР ТРУБОПРОВОДА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BCFE2A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93DB04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9D24BD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3E7197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6A90E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859E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66F71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3F0B42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BB1D89A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32 ММ, ТОЛЩИНА ИЗОЛЯЦИОННОГО СЛОЯ 40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AEC848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A42DCD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24EC42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B1F85F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E9272E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EBAD2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22787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A3A4D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14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C26D6D6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ИЗОЛЯЦИЯ АРМАТУРЫ И ФЛАНЦЕВЫХ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9D339C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0724DF6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C48A1B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780455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5D887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9CDC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636BB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97936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1DBF14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СОЕДИНЕНИЙ МИНЕРАЛОВАТНЫМИ ИЗДЕЛИЯМИ С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930922D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24908E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287C83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8DA4E3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B3A2D2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367BA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2716A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334EB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810654F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ПОКРЫТИЕМ ПОВЕРХНОСТИ ИЗОЛЯЦИИ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EC3898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09278A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998FDD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B3B70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BD9B9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B821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588F8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E5E42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C9F8CA9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РУЛОННЫМИ МАТЕРИАЛАМИ, УСЛОВНЫЙ ДИАМЕТР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EC658F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DC2243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2A7456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B6F5E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16E83D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BA25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19372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DEF7C7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ECB4FBD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ТРУБОПРОВОДА 50 ММ, ТОЛЩИНА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2B9E50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9EE23B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F6897B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D20AE6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431618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F1BC7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5C1A1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15DEE2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9D00D3C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ИЗОЛЯЦИОННОГО СЛОЯ 40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F2B372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FB2056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74974F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2CBDDD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6A2B3A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9269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5A231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5E51B4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15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A231E9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КОМПЛЕКТ ПРИЕМНО-ПЕРЕДАЮЩЕГО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A14A92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1DE25AC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655167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CF6D48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 КОМПЛ.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221DD8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F9FF2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1475D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12649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51C644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ОБОРУДОВАНИЯ ДИСПЕТЧЕРСКОЙ СВЯЗИ НА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567D12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D81D88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46CE85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3583A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5F371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E4A1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0FDB8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08B996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E621F6A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КОЛИЧЕСТВО РАДИОКАНАЛОВ ДО ТРЕХ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D76262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868801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671B0F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28E858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E3ABCE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31DBE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038E1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0C51C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16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8AFC86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ВКЛЮЧЕНИЕ В АППАРАТУРУ РАЗЪЕМОВ,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1F5F51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59F50C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DC33B54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DF52B11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D4745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0692B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5D9CA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474AA0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7A78E90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КОЛИЧЕСТВО КОНТАКТОВ В РАЗЪЕМЕ ДО 14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3FD15A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DA489F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CD3288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374D4F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CBF12A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840718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7B52E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43C21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17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88C5D8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РОЗЕТКА ШТЕПСЕЛЬНАЯ НЕУТОПЛЕННОГО ТИПА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1FB023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FB9BC6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336E27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F4715F8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4A7C7B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0,01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CF8C5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49F7E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0405C6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54DB825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ПРИ ОТКРЫТОЙ ПРОВОДКЕ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C3FA67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EB3D13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B63721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C11A7B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0E28F1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DAA53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40230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30102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18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D190AFC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РУКАВА МЕТАЛЛИЧЕСКИЕ, НАРУЖНЫЙ ДИАМЕТР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8A1CA8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F6B1720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3A5E52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8F57EC4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100 М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A60745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0,12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6060D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691B9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046350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D6060BF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ДО 48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270167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2B1BB2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DB100B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4A1154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22565C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35F96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4EE29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69B373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19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1BE7C8B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ТРУБЫ ВИНИПЛАСТОВЫЕ ПО УСТАНОВЛЕННЫМ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6E07ED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250115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4EC6C13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26696C6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100 М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A4E9E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0,24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87712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36646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3546F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96F8A4D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КОНСТРУКЦИЯМ ПО СТЕНАМ И КОЛОННАМ С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AEE6ABB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D1F1CB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213B236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39B2B5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4246E9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D176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3B7A2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2FEBBF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BC40444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КРЕПЛЕНИЕМ СКОБАМИ, ДИАМЕТР ДО 25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45B900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3FB6AB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3B5D7B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7A128C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5422C9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4B81A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68616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863609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20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5C39641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ЗАТЯГИВАНИЕ ПРОВОДОВ В ПРОЛОЖЕННЫЕ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152CB63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ED6A97F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03D6CE4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C89F00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100 М ТРУБ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7E209A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0,36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81A071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4EA9A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BBC1B2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82B79B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ТРУБЫ И МЕТАЛЛИЧЕСКИЕ РУКАВА,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019FF4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B16E9A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67F152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AE8B85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FA154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A3CF0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55757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78DA5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5265615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КОЛИЧЕСТВО ПРОВОДОВ ДО 2, СЕЧЕНИЕ ДО 2,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52B37E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93493F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6883CA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D8003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323C9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0DDE7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7B4FF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CAA362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B85B93D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5 ММ2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964432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F0095F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9E8DB2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F90594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DC124C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44761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76991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B77C15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21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930745C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ПРОВОДА ПО УСТАНОВЛЕННЫМ СТАЛЬНЫМ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90A9C24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9B37AE4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AD716D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D835D2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100 М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E68E1A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0,07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4AEE1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02D88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7ABEBB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00D15F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КОНСТРУКЦИЯМ И ПАНЕЛЯМ, СЕЧЕНИЕ ДО 16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8CAC30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CB62E47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86692A5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6E136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F307C4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3B45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1A030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2D7736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F246F79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ММ2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2491D9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700BA3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9D44DC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F052F2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20AC13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DE698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3673D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8B8B91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22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BA9309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СЪЕМНЫЕ И ВЫДВИЖНЫЕ БЛОКИ (МОДУЛИ,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6FE2415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7C135E1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65E5F60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9195629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2BE966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0,1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8DD2D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590DF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0BA98C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274A115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ЯЧЕЙКИ, ТЭЗЫ), МАССА ДО 0,005 Т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386E90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4699D8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EE7286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917461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CF9C4E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DEA5F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2E845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8ADF61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23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1E9AD9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АВТОМАТ ОДНО-, ДВУХ-, ТРЕХПОЛЮСНЫЙ,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4AADF4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3F88B2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E6CE7C3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800EC97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A52100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FD4DC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59461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615F9F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2C839C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УСТАНАВЛИВАЕМЫЙ НА КОНСТРУКЦИИ НА СТЕНЕ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443BC00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97FA68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F254D5">
            <w:pPr>
              <w:spacing w:beforeLines="0" w:afterLines="0"/>
              <w:jc w:val="right"/>
              <w:rPr>
                <w:rFonts w:hint="default" w:ascii="Arial Cyr" w:hAnsi="Arial Cyr" w:eastAsia="Arial Cyr"/>
                <w:color w:val="000000"/>
                <w:sz w:val="20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3ACDB8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21AFD1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1FFC2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27C7F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281A64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404E3328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ИЛИ КОЛОННЕ, ТОК ДО 25 А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1C2679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9A45BD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4EDB37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5CE857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7AD3FC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3684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424DF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29C06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24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4333FA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АВТОМАТИЗИРОВАННАЯ СИСТЕМА УПРАВЛЕНИЯ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1C60B6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A4F78A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06D16E8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AD4E86A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СИСТЕМА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621C7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395CD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53296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8D33030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0938EB9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II КАТЕГОРИИ ТЕХНИЧЕСКОЙ СЛОЖНОСТИ С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8F9A87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14854B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9D4A515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33DEA3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D68C0F6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00A5A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315D1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5D810A1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DE516B9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КОЛИЧЕСТВОМ КАНАЛОВ (KОБЩ) РАВНЫМ 2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090F644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91A07EC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3CC879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802C1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5F0FD94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49071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6DFCF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731F0F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25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6" w:space="0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02486F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ЗА КАЖДЫЙ КАНАЛ СВЫШЕ 2 ДО 9 ДОБАВЛЯТЬ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98FBCD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A20182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BA44CE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D57FD2">
            <w:pPr>
              <w:spacing w:beforeLines="0" w:afterLines="0"/>
              <w:jc w:val="lef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КАНАЛ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490CF7B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0351CD7">
            <w:pPr>
              <w:spacing w:beforeLines="0" w:afterLines="0"/>
              <w:jc w:val="right"/>
              <w:rPr>
                <w:rFonts w:hint="eastAsia" w:ascii="Calibri" w:hAnsi="Calibri" w:eastAsia="Calibri"/>
                <w:color w:val="000000"/>
                <w:sz w:val="22"/>
                <w:szCs w:val="24"/>
              </w:rPr>
            </w:pPr>
          </w:p>
        </w:tc>
      </w:tr>
      <w:tr w14:paraId="1960F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F06DA77">
            <w:pPr>
              <w:spacing w:beforeLines="0" w:afterLines="0"/>
              <w:jc w:val="right"/>
              <w:rPr>
                <w:rFonts w:hint="default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5414" w:type="dxa"/>
            <w:tcBorders>
              <w:top w:val="nil"/>
              <w:left w:val="single" w:color="auto" w:sz="6" w:space="0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18464D55">
            <w:pPr>
              <w:spacing w:beforeLines="0" w:afterLines="0"/>
              <w:jc w:val="left"/>
              <w:rPr>
                <w:rFonts w:hint="default" w:ascii="Calibri" w:hAnsi="Calibri" w:eastAsia="Calibri"/>
                <w:color w:val="000000"/>
                <w:sz w:val="22"/>
                <w:szCs w:val="24"/>
              </w:rPr>
            </w:pPr>
            <w:r>
              <w:rPr>
                <w:rFonts w:hint="default" w:ascii="Calibri" w:hAnsi="Calibri" w:eastAsia="Calibri"/>
                <w:color w:val="000000"/>
                <w:sz w:val="22"/>
                <w:szCs w:val="24"/>
              </w:rPr>
              <w:t>К НОРМАТИВУ РАСХОДА РЕСУРСОВ Ц2-1-31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54BB575F">
            <w:pPr>
              <w:spacing w:beforeLines="0" w:afterLines="0"/>
              <w:jc w:val="right"/>
              <w:rPr>
                <w:rFonts w:hint="default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16ACFA5C">
            <w:pPr>
              <w:spacing w:beforeLines="0" w:afterLines="0"/>
              <w:jc w:val="right"/>
              <w:rPr>
                <w:rFonts w:hint="default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9C35092">
            <w:pPr>
              <w:spacing w:beforeLines="0" w:afterLines="0"/>
              <w:jc w:val="right"/>
              <w:rPr>
                <w:rFonts w:hint="default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B9CDD0">
            <w:pPr>
              <w:spacing w:beforeLines="0" w:afterLines="0"/>
              <w:jc w:val="right"/>
              <w:rPr>
                <w:rFonts w:hint="default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09D556D">
            <w:pPr>
              <w:spacing w:beforeLines="0" w:afterLines="0"/>
              <w:jc w:val="right"/>
              <w:rPr>
                <w:rFonts w:hint="default" w:ascii="Calibri" w:hAnsi="Calibri" w:eastAsia="Calibri"/>
                <w:color w:val="000000"/>
                <w:sz w:val="22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F1CC9E">
            <w:pPr>
              <w:spacing w:beforeLines="0" w:afterLines="0"/>
              <w:jc w:val="right"/>
              <w:rPr>
                <w:rFonts w:hint="default" w:ascii="Calibri" w:hAnsi="Calibri" w:eastAsia="Calibri"/>
                <w:color w:val="000000"/>
                <w:sz w:val="22"/>
                <w:szCs w:val="24"/>
              </w:rPr>
            </w:pPr>
          </w:p>
        </w:tc>
      </w:tr>
    </w:tbl>
    <w:p w14:paraId="46E99909">
      <w:pPr>
        <w:rPr>
          <w:sz w:val="20"/>
          <w:szCs w:val="20"/>
        </w:rPr>
      </w:pPr>
    </w:p>
    <w:tbl>
      <w:tblPr>
        <w:tblStyle w:val="6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45790C5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(должность служащего)                                    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  </w:t>
            </w:r>
            <w:r>
              <w:rPr>
                <w:sz w:val="20"/>
                <w:szCs w:val="20"/>
              </w:rPr>
              <w:t xml:space="preserve">(подпись)       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  </w:t>
            </w:r>
            <w:r>
              <w:rPr>
                <w:sz w:val="20"/>
                <w:szCs w:val="20"/>
              </w:rPr>
              <w:t xml:space="preserve">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33C3F4A6">
      <w:pPr>
        <w:pStyle w:val="10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1"/>
    </w:pPr>
  </w:p>
  <w:p w14:paraId="013D0816">
    <w:pPr>
      <w:pStyle w:val="1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2DE3BE4"/>
    <w:rsid w:val="08F34D66"/>
    <w:rsid w:val="13D55286"/>
    <w:rsid w:val="165F78CC"/>
    <w:rsid w:val="209F4781"/>
    <w:rsid w:val="217F294D"/>
    <w:rsid w:val="21BA60F2"/>
    <w:rsid w:val="280E329D"/>
    <w:rsid w:val="28B828E7"/>
    <w:rsid w:val="2DC342DF"/>
    <w:rsid w:val="32035EA6"/>
    <w:rsid w:val="38897EC6"/>
    <w:rsid w:val="3F110955"/>
    <w:rsid w:val="40833856"/>
    <w:rsid w:val="41102ED1"/>
    <w:rsid w:val="416F541F"/>
    <w:rsid w:val="421F7A8A"/>
    <w:rsid w:val="4253789F"/>
    <w:rsid w:val="45CD23C1"/>
    <w:rsid w:val="477D5511"/>
    <w:rsid w:val="482272D3"/>
    <w:rsid w:val="48E70E06"/>
    <w:rsid w:val="56A411A2"/>
    <w:rsid w:val="5CE41FE9"/>
    <w:rsid w:val="5F3E325F"/>
    <w:rsid w:val="65D86800"/>
    <w:rsid w:val="66E81F1D"/>
    <w:rsid w:val="6AF71B23"/>
    <w:rsid w:val="74F13ECD"/>
    <w:rsid w:val="75FB6052"/>
    <w:rsid w:val="7697585F"/>
    <w:rsid w:val="7720503F"/>
    <w:rsid w:val="7927460C"/>
    <w:rsid w:val="79CD5756"/>
    <w:rsid w:val="7B745E22"/>
    <w:rsid w:val="7DF80A62"/>
    <w:rsid w:val="7DFF62B0"/>
    <w:rsid w:val="7FC2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5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paragraph" w:styleId="4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styleId="8">
    <w:name w:val="Strong"/>
    <w:basedOn w:val="5"/>
    <w:qFormat/>
    <w:uiPriority w:val="22"/>
    <w:rPr>
      <w:b/>
      <w:bCs/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footer"/>
    <w:basedOn w:val="1"/>
    <w:link w:val="18"/>
    <w:unhideWhenUsed/>
    <w:qFormat/>
    <w:uiPriority w:val="99"/>
    <w:pPr>
      <w:tabs>
        <w:tab w:val="center" w:pos="4677"/>
        <w:tab w:val="right" w:pos="9355"/>
      </w:tabs>
    </w:pPr>
  </w:style>
  <w:style w:type="paragraph" w:styleId="12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13">
    <w:name w:val="HTML Preformatted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Заголовок 2 Знак"/>
    <w:basedOn w:val="5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6">
    <w:name w:val="Верхний колонтитул Знак"/>
    <w:basedOn w:val="5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8">
    <w:name w:val="Нижний колонтитул Знак"/>
    <w:basedOn w:val="5"/>
    <w:link w:val="11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4</Pages>
  <Words>769</Words>
  <Characters>5046</Characters>
  <Lines>19</Lines>
  <Paragraphs>5</Paragraphs>
  <TotalTime>39</TotalTime>
  <ScaleCrop>false</ScaleCrop>
  <LinksUpToDate>false</LinksUpToDate>
  <CharactersWithSpaces>5879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Александра</cp:lastModifiedBy>
  <cp:lastPrinted>2026-08-03T13:36:57Z</cp:lastPrinted>
  <dcterms:modified xsi:type="dcterms:W3CDTF">2026-08-03T13:36:58Z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